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D3" w:rsidRPr="00CC7150" w:rsidRDefault="00AB54D3" w:rsidP="00AB54D3">
      <w:pPr>
        <w:spacing w:after="0" w:line="240" w:lineRule="auto"/>
        <w:ind w:left="708" w:hanging="566"/>
        <w:rPr>
          <w:rFonts w:ascii="AT*Kastler" w:eastAsia="Times New Roman" w:hAnsi="AT*Kastler" w:cs="Arial"/>
          <w:sz w:val="80"/>
          <w:szCs w:val="24"/>
          <w:lang w:eastAsia="sk-SK"/>
        </w:rPr>
      </w:pPr>
      <w:r w:rsidRPr="00CC7150">
        <w:rPr>
          <w:rFonts w:ascii="Verdana" w:eastAsia="Times New Roman" w:hAnsi="Verdana" w:cs="Arial"/>
          <w:b/>
          <w:bCs/>
          <w:i/>
          <w:iCs/>
          <w:sz w:val="28"/>
          <w:szCs w:val="28"/>
          <w:lang w:eastAsia="sk-SK"/>
        </w:rPr>
        <w:t>Slovenský poľovnícky zväz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b/>
          <w:i/>
          <w:sz w:val="28"/>
          <w:szCs w:val="28"/>
          <w:lang w:eastAsia="sk-SK"/>
        </w:rPr>
      </w:pPr>
      <w:r w:rsidRPr="00CC7150">
        <w:rPr>
          <w:rFonts w:ascii="Verdana" w:eastAsia="Times New Roman" w:hAnsi="Verdana" w:cs="Times New Roman"/>
          <w:b/>
          <w:caps/>
          <w:spacing w:val="90"/>
          <w:sz w:val="28"/>
          <w:szCs w:val="28"/>
          <w:u w:val="single"/>
          <w:lang w:eastAsia="sk-SK"/>
        </w:rPr>
        <w:t>podmienky streľby:</w:t>
      </w:r>
      <w:r w:rsidRPr="00CC7150">
        <w:rPr>
          <w:rFonts w:ascii="Verdana" w:eastAsia="Times New Roman" w:hAnsi="Verdana" w:cs="Arial"/>
          <w:b/>
          <w:i/>
          <w:sz w:val="28"/>
          <w:szCs w:val="28"/>
          <w:lang w:eastAsia="sk-SK"/>
        </w:rPr>
        <w:t xml:space="preserve">                                     Regionálna organizácia so sídlom 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b/>
          <w:i/>
          <w:sz w:val="28"/>
          <w:szCs w:val="28"/>
          <w:lang w:eastAsia="sk-SK"/>
        </w:rPr>
      </w:pPr>
      <w:r w:rsidRPr="00CC7150">
        <w:rPr>
          <w:rFonts w:ascii="Verdana" w:eastAsia="Times New Roman" w:hAnsi="Verdana" w:cs="Arial"/>
          <w:b/>
          <w:i/>
          <w:sz w:val="28"/>
          <w:szCs w:val="28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28"/>
          <w:szCs w:val="28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28"/>
          <w:szCs w:val="28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28"/>
          <w:szCs w:val="28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28"/>
          <w:szCs w:val="28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28"/>
          <w:szCs w:val="28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28"/>
          <w:szCs w:val="28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28"/>
          <w:szCs w:val="28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28"/>
          <w:szCs w:val="28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28"/>
          <w:szCs w:val="28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28"/>
          <w:szCs w:val="28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28"/>
          <w:szCs w:val="28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28"/>
          <w:szCs w:val="28"/>
          <w:lang w:eastAsia="sk-SK"/>
        </w:rPr>
        <w:tab/>
        <w:t xml:space="preserve">                      v Senici  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b/>
          <w:i/>
          <w:sz w:val="28"/>
          <w:szCs w:val="28"/>
          <w:lang w:eastAsia="sk-SK"/>
        </w:rPr>
      </w:pPr>
      <w:r w:rsidRPr="00CC7150">
        <w:rPr>
          <w:rFonts w:ascii="Verdana" w:eastAsia="Times New Roman" w:hAnsi="Verdana" w:cs="Arial"/>
          <w:b/>
          <w:i/>
          <w:sz w:val="28"/>
          <w:szCs w:val="28"/>
          <w:lang w:eastAsia="sk-SK"/>
        </w:rPr>
        <w:t xml:space="preserve">                                                                                           Hollého 750,90501 Senica, 0346514624                      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>1.)  prípustné sú všetky poľovnícke guľovnice, ktoré vyhovujú platnej legislatíve</w:t>
      </w:r>
    </w:p>
    <w:p w:rsidR="00AB54D3" w:rsidRPr="00CC7150" w:rsidRDefault="00AB54D3" w:rsidP="00AB54D3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   a podľa zákona o poľovníctve sa môžu používať na odstrel raticovej 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         zveri do hmotnosti 5000 g, vrátane streleckej optiky s montážou, záveru          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Times New Roman"/>
          <w:b/>
          <w:caps/>
          <w:spacing w:val="90"/>
          <w:sz w:val="18"/>
          <w:szCs w:val="18"/>
          <w:u w:val="single"/>
          <w:lang w:eastAsia="sk-SK"/>
        </w:rPr>
      </w:pPr>
      <w:r w:rsidRPr="00CC7150">
        <w:rPr>
          <w:rFonts w:ascii="Verdana" w:eastAsia="Times New Roman" w:hAnsi="Verdana" w:cs="Times New Roman"/>
          <w:sz w:val="18"/>
          <w:szCs w:val="18"/>
          <w:lang w:eastAsia="sk-SK"/>
        </w:rPr>
        <w:t xml:space="preserve">          a zásobníka. Nie sú prípustné terčovnice, vojenské guľovnice a špeciálne 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CC7150">
        <w:rPr>
          <w:rFonts w:ascii="Verdana" w:eastAsia="Times New Roman" w:hAnsi="Verdana" w:cs="Times New Roman"/>
          <w:sz w:val="18"/>
          <w:szCs w:val="18"/>
          <w:lang w:eastAsia="sk-SK"/>
        </w:rPr>
        <w:t>guľovnice požívané na lov ťažkej tropickej zveri.  Najmenší povolený kaliber je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         22 Hornet. Použitie napináčika je povolené. Povolené sú plné pažby 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         s nastaviteľnou lícnicou a bodkou, ako aj pažby s otvorom pre palec. Automa-</w:t>
      </w:r>
    </w:p>
    <w:p w:rsidR="00AB54D3" w:rsidRPr="00CC7150" w:rsidRDefault="00AB54D3" w:rsidP="00AB54D3">
      <w:pPr>
        <w:spacing w:after="0" w:line="240" w:lineRule="auto"/>
        <w:rPr>
          <w:rFonts w:ascii="Times New Roman" w:eastAsia="Times New Roman" w:hAnsi="Times New Roman" w:cs="Arial"/>
          <w:b/>
          <w:i/>
          <w:sz w:val="28"/>
          <w:szCs w:val="28"/>
          <w:lang w:eastAsia="sk-SK"/>
        </w:rPr>
      </w:pP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tické  (samonabíjacie ) malokalibrovky a guľovnice sa musia používať ako 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>jednoranové. Ďalej sú zakázané zbrane vybavené rôznymi druhmi bipodov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        -dvoj nožičiek, úsťových bŕzd, tlmičov, hlavňovým závažím a vyvážením, len 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         rámovou pažbou, hubovitým ( napr. molitan, penová guma ) predpažbím a 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         bodkou v tvare háku. </w:t>
      </w:r>
    </w:p>
    <w:p w:rsidR="00AB54D3" w:rsidRPr="00CC7150" w:rsidRDefault="00AB54D3" w:rsidP="00AB54D3">
      <w:pPr>
        <w:spacing w:after="0" w:line="240" w:lineRule="auto"/>
        <w:ind w:left="1005"/>
        <w:rPr>
          <w:rFonts w:ascii="Verdana" w:eastAsia="Times New Roman" w:hAnsi="Verdana" w:cs="Arial"/>
          <w:sz w:val="18"/>
          <w:szCs w:val="18"/>
          <w:lang w:eastAsia="sk-SK"/>
        </w:rPr>
      </w:pP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b/>
          <w:i/>
          <w:sz w:val="28"/>
          <w:szCs w:val="28"/>
          <w:lang w:eastAsia="sk-SK"/>
        </w:rPr>
      </w:pPr>
      <w:r w:rsidRPr="00CC7150">
        <w:rPr>
          <w:rFonts w:ascii="Verdana" w:eastAsia="Times New Roman" w:hAnsi="Verdana" w:cs="Times New Roman"/>
          <w:sz w:val="18"/>
          <w:szCs w:val="18"/>
          <w:lang w:eastAsia="sk-SK"/>
        </w:rPr>
        <w:t>2.)</w:t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>Strelivo je povolené len s poľovníckou kalibráciou vrátane celoplášťového. Je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b/>
          <w:i/>
          <w:sz w:val="28"/>
          <w:szCs w:val="28"/>
          <w:lang w:eastAsia="sk-SK"/>
        </w:rPr>
      </w:pPr>
      <w:r w:rsidRPr="00CC7150">
        <w:rPr>
          <w:rFonts w:ascii="Verdana" w:eastAsia="Times New Roman" w:hAnsi="Verdana" w:cs="Times New Roman"/>
          <w:sz w:val="18"/>
          <w:szCs w:val="18"/>
          <w:lang w:eastAsia="sk-SK"/>
        </w:rPr>
        <w:t xml:space="preserve">           zakázané strelivo s oceľovým jadrom a svietiace strelivo. 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b/>
          <w:i/>
          <w:sz w:val="28"/>
          <w:szCs w:val="28"/>
          <w:lang w:eastAsia="sk-SK"/>
        </w:rPr>
      </w:pP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b/>
          <w:i/>
          <w:sz w:val="28"/>
          <w:szCs w:val="28"/>
          <w:lang w:eastAsia="sk-SK"/>
        </w:rPr>
      </w:pPr>
      <w:r w:rsidRPr="00CC7150">
        <w:rPr>
          <w:rFonts w:ascii="Verdana" w:eastAsia="Times New Roman" w:hAnsi="Verdana" w:cs="Times New Roman"/>
          <w:sz w:val="18"/>
          <w:szCs w:val="18"/>
          <w:lang w:eastAsia="sk-SK"/>
        </w:rPr>
        <w:t>3.) Použitie mieridiel je predpísané podľa propozícií preteku.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b/>
          <w:i/>
          <w:sz w:val="28"/>
          <w:szCs w:val="28"/>
          <w:lang w:eastAsia="sk-SK"/>
        </w:rPr>
      </w:pP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    4.) Všetky ostatné doplnky zbraní, ktoré nie sú uvedené v týchto propozíciach sú 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zakázané (úsťové brzdy ...) 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    5.) Nastrelenie zbrane, bude možné v prvej položke „sediaca líška“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         (kruhový terč v pravom hornom rohu) max. počet nastrelených rán 3, ktoré 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          budú po nastelení rozhodcami ukázané. 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b/>
          <w:i/>
          <w:sz w:val="32"/>
          <w:szCs w:val="32"/>
          <w:lang w:eastAsia="sk-SK"/>
        </w:rPr>
      </w:pPr>
      <w:r w:rsidRPr="00CC7150">
        <w:rPr>
          <w:rFonts w:ascii="Georgia" w:eastAsia="Times New Roman" w:hAnsi="Georgia" w:cs="Arial"/>
          <w:b/>
          <w:sz w:val="40"/>
          <w:szCs w:val="40"/>
          <w:lang w:eastAsia="sk-SK"/>
        </w:rPr>
        <w:tab/>
      </w:r>
      <w:r w:rsidRPr="00CC7150">
        <w:rPr>
          <w:rFonts w:ascii="Georgia" w:eastAsia="Times New Roman" w:hAnsi="Georgia" w:cs="Arial"/>
          <w:b/>
          <w:sz w:val="40"/>
          <w:szCs w:val="40"/>
          <w:lang w:eastAsia="sk-SK"/>
        </w:rPr>
        <w:tab/>
      </w:r>
      <w:r w:rsidRPr="00CC7150">
        <w:rPr>
          <w:rFonts w:ascii="Georgia" w:eastAsia="Times New Roman" w:hAnsi="Georgia" w:cs="Arial"/>
          <w:b/>
          <w:sz w:val="40"/>
          <w:szCs w:val="40"/>
          <w:lang w:eastAsia="sk-SK"/>
        </w:rPr>
        <w:tab/>
      </w:r>
      <w:r w:rsidRPr="00CC7150">
        <w:rPr>
          <w:rFonts w:ascii="Georgia" w:eastAsia="Times New Roman" w:hAnsi="Georgia" w:cs="Arial"/>
          <w:b/>
          <w:sz w:val="40"/>
          <w:szCs w:val="40"/>
          <w:lang w:eastAsia="sk-SK"/>
        </w:rPr>
        <w:tab/>
      </w:r>
      <w:r w:rsidRPr="00CC7150">
        <w:rPr>
          <w:rFonts w:ascii="Georgia" w:eastAsia="Times New Roman" w:hAnsi="Georgia" w:cs="Arial"/>
          <w:b/>
          <w:sz w:val="40"/>
          <w:szCs w:val="40"/>
          <w:lang w:eastAsia="sk-SK"/>
        </w:rPr>
        <w:tab/>
      </w:r>
      <w:r w:rsidRPr="00CC7150">
        <w:rPr>
          <w:rFonts w:ascii="Georgia" w:eastAsia="Times New Roman" w:hAnsi="Georgia" w:cs="Arial"/>
          <w:b/>
          <w:sz w:val="40"/>
          <w:szCs w:val="40"/>
          <w:lang w:eastAsia="sk-SK"/>
        </w:rPr>
        <w:tab/>
      </w:r>
      <w:r w:rsidRPr="00CC7150">
        <w:rPr>
          <w:rFonts w:ascii="Georgia" w:eastAsia="Times New Roman" w:hAnsi="Georgia" w:cs="Arial"/>
          <w:b/>
          <w:sz w:val="40"/>
          <w:szCs w:val="40"/>
          <w:lang w:eastAsia="sk-SK"/>
        </w:rPr>
        <w:tab/>
      </w:r>
      <w:r w:rsidRPr="00CC7150">
        <w:rPr>
          <w:rFonts w:ascii="Georgia" w:eastAsia="Times New Roman" w:hAnsi="Georgia" w:cs="Arial"/>
          <w:b/>
          <w:sz w:val="40"/>
          <w:szCs w:val="40"/>
          <w:lang w:eastAsia="sk-SK"/>
        </w:rPr>
        <w:tab/>
      </w:r>
      <w:r w:rsidRPr="00CC7150">
        <w:rPr>
          <w:rFonts w:ascii="Georgia" w:eastAsia="Times New Roman" w:hAnsi="Georgia" w:cs="Arial"/>
          <w:b/>
          <w:sz w:val="40"/>
          <w:szCs w:val="40"/>
          <w:lang w:eastAsia="sk-SK"/>
        </w:rPr>
        <w:tab/>
      </w:r>
      <w:r w:rsidRPr="00CC7150">
        <w:rPr>
          <w:rFonts w:ascii="Georgia" w:eastAsia="Times New Roman" w:hAnsi="Georgia" w:cs="Arial"/>
          <w:b/>
          <w:sz w:val="40"/>
          <w:szCs w:val="40"/>
          <w:lang w:eastAsia="sk-SK"/>
        </w:rPr>
        <w:tab/>
      </w:r>
      <w:r w:rsidRPr="00CC7150">
        <w:rPr>
          <w:rFonts w:ascii="Georgia" w:eastAsia="Times New Roman" w:hAnsi="Georgia" w:cs="Arial"/>
          <w:b/>
          <w:sz w:val="40"/>
          <w:szCs w:val="40"/>
          <w:lang w:eastAsia="sk-SK"/>
        </w:rPr>
        <w:tab/>
      </w:r>
      <w:r w:rsidRPr="00CC7150">
        <w:rPr>
          <w:rFonts w:ascii="Georgia" w:eastAsia="Times New Roman" w:hAnsi="Georgia" w:cs="Arial"/>
          <w:b/>
          <w:noProof/>
          <w:sz w:val="40"/>
          <w:szCs w:val="40"/>
          <w:lang w:eastAsia="sk-SK"/>
        </w:rPr>
        <w:drawing>
          <wp:inline distT="0" distB="0" distL="0" distR="0">
            <wp:extent cx="2479040" cy="749300"/>
            <wp:effectExtent l="0" t="0" r="0" b="0"/>
            <wp:docPr id="1" name="Obrázok 1" descr="Marlin925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lin925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b/>
          <w:i/>
          <w:sz w:val="36"/>
          <w:szCs w:val="36"/>
          <w:lang w:eastAsia="sk-SK"/>
        </w:rPr>
      </w:pPr>
      <w:r w:rsidRPr="00CC7150">
        <w:rPr>
          <w:rFonts w:ascii="Verdana" w:eastAsia="Times New Roman" w:hAnsi="Verdana" w:cs="Arial"/>
          <w:b/>
          <w:i/>
          <w:sz w:val="44"/>
          <w:szCs w:val="44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44"/>
          <w:szCs w:val="44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44"/>
          <w:szCs w:val="44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44"/>
          <w:szCs w:val="44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44"/>
          <w:szCs w:val="44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44"/>
          <w:szCs w:val="44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44"/>
          <w:szCs w:val="44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44"/>
          <w:szCs w:val="44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44"/>
          <w:szCs w:val="44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44"/>
          <w:szCs w:val="44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6"/>
          <w:szCs w:val="36"/>
          <w:lang w:eastAsia="sk-SK"/>
        </w:rPr>
        <w:t xml:space="preserve">Usporiada verejný strelecký                        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b/>
          <w:i/>
          <w:sz w:val="36"/>
          <w:szCs w:val="36"/>
          <w:lang w:eastAsia="sk-SK"/>
        </w:rPr>
      </w:pPr>
      <w:r w:rsidRPr="00CC7150">
        <w:rPr>
          <w:rFonts w:ascii="Verdana" w:eastAsia="Times New Roman" w:hAnsi="Verdana" w:cs="Arial"/>
          <w:b/>
          <w:i/>
          <w:sz w:val="36"/>
          <w:szCs w:val="36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6"/>
          <w:szCs w:val="36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6"/>
          <w:szCs w:val="36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6"/>
          <w:szCs w:val="36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6"/>
          <w:szCs w:val="36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6"/>
          <w:szCs w:val="36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6"/>
          <w:szCs w:val="36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6"/>
          <w:szCs w:val="36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6"/>
          <w:szCs w:val="36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6"/>
          <w:szCs w:val="36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6"/>
          <w:szCs w:val="36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6"/>
          <w:szCs w:val="36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6"/>
          <w:szCs w:val="36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6"/>
          <w:szCs w:val="36"/>
          <w:lang w:eastAsia="sk-SK"/>
        </w:rPr>
        <w:tab/>
        <w:t xml:space="preserve">     pretek 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b/>
          <w:i/>
          <w:sz w:val="36"/>
          <w:szCs w:val="36"/>
          <w:lang w:eastAsia="sk-SK"/>
        </w:rPr>
      </w:pPr>
      <w:r w:rsidRPr="00CC7150">
        <w:rPr>
          <w:rFonts w:ascii="Verdana" w:eastAsia="Times New Roman" w:hAnsi="Verdana" w:cs="Arial"/>
          <w:b/>
          <w:i/>
          <w:sz w:val="36"/>
          <w:szCs w:val="36"/>
          <w:lang w:eastAsia="sk-SK"/>
        </w:rPr>
        <w:t xml:space="preserve">                                                                           „ Guľový štvorboj ( G 200 )“                 </w:t>
      </w:r>
    </w:p>
    <w:p w:rsidR="00AB54D3" w:rsidRPr="00CC7150" w:rsidRDefault="0037110D" w:rsidP="00AB54D3">
      <w:pPr>
        <w:spacing w:after="0" w:line="240" w:lineRule="auto"/>
        <w:rPr>
          <w:rFonts w:ascii="Verdana" w:eastAsia="Times New Roman" w:hAnsi="Verdana" w:cs="Arial"/>
          <w:b/>
          <w:i/>
          <w:sz w:val="36"/>
          <w:szCs w:val="36"/>
          <w:u w:val="single"/>
          <w:lang w:eastAsia="sk-SK"/>
        </w:rPr>
      </w:pPr>
      <w:r>
        <w:rPr>
          <w:rFonts w:ascii="Verdana" w:eastAsia="Times New Roman" w:hAnsi="Verdana" w:cs="Arial"/>
          <w:b/>
          <w:i/>
          <w:sz w:val="36"/>
          <w:szCs w:val="36"/>
          <w:u w:val="single"/>
          <w:lang w:eastAsia="sk-SK"/>
        </w:rPr>
        <w:t>10</w:t>
      </w:r>
      <w:r w:rsidR="00AB54D3">
        <w:rPr>
          <w:rFonts w:ascii="Verdana" w:eastAsia="Times New Roman" w:hAnsi="Verdana" w:cs="Arial"/>
          <w:b/>
          <w:i/>
          <w:sz w:val="36"/>
          <w:szCs w:val="36"/>
          <w:u w:val="single"/>
          <w:lang w:eastAsia="sk-SK"/>
        </w:rPr>
        <w:t>.</w:t>
      </w:r>
      <w:r w:rsidR="00AB54D3" w:rsidRPr="00CC7150">
        <w:rPr>
          <w:rFonts w:ascii="Verdana" w:eastAsia="Times New Roman" w:hAnsi="Verdana" w:cs="Arial"/>
          <w:b/>
          <w:i/>
          <w:sz w:val="36"/>
          <w:szCs w:val="36"/>
          <w:u w:val="single"/>
          <w:lang w:eastAsia="sk-SK"/>
        </w:rPr>
        <w:t xml:space="preserve"> septembra 20</w:t>
      </w:r>
      <w:r w:rsidR="00AB54D3">
        <w:rPr>
          <w:rFonts w:ascii="Verdana" w:eastAsia="Times New Roman" w:hAnsi="Verdana" w:cs="Arial"/>
          <w:b/>
          <w:i/>
          <w:sz w:val="36"/>
          <w:szCs w:val="36"/>
          <w:u w:val="single"/>
          <w:lang w:eastAsia="sk-SK"/>
        </w:rPr>
        <w:t>2</w:t>
      </w:r>
      <w:r>
        <w:rPr>
          <w:rFonts w:ascii="Verdana" w:eastAsia="Times New Roman" w:hAnsi="Verdana" w:cs="Arial"/>
          <w:b/>
          <w:i/>
          <w:sz w:val="36"/>
          <w:szCs w:val="36"/>
          <w:u w:val="single"/>
          <w:lang w:eastAsia="sk-SK"/>
        </w:rPr>
        <w:t>3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b/>
          <w:i/>
          <w:sz w:val="36"/>
          <w:szCs w:val="36"/>
          <w:lang w:eastAsia="sk-SK"/>
        </w:rPr>
      </w:pPr>
      <w:r w:rsidRPr="00CC7150">
        <w:rPr>
          <w:rFonts w:ascii="Verdana" w:eastAsia="Times New Roman" w:hAnsi="Verdana" w:cs="Arial"/>
          <w:b/>
          <w:i/>
          <w:sz w:val="36"/>
          <w:szCs w:val="36"/>
          <w:lang w:eastAsia="sk-SK"/>
        </w:rPr>
        <w:t xml:space="preserve">                                                                             na strelnici RgO SPZ Senica 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b/>
          <w:i/>
          <w:sz w:val="36"/>
          <w:szCs w:val="36"/>
          <w:lang w:eastAsia="sk-SK"/>
        </w:rPr>
      </w:pPr>
      <w:r w:rsidRPr="00CC7150">
        <w:rPr>
          <w:rFonts w:ascii="Verdana" w:eastAsia="Times New Roman" w:hAnsi="Verdana" w:cs="Arial"/>
          <w:b/>
          <w:i/>
          <w:sz w:val="36"/>
          <w:szCs w:val="36"/>
          <w:lang w:eastAsia="sk-SK"/>
        </w:rPr>
        <w:t xml:space="preserve">                                                                                              v Čáčove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b/>
          <w:i/>
          <w:sz w:val="32"/>
          <w:szCs w:val="32"/>
          <w:lang w:eastAsia="sk-SK"/>
        </w:rPr>
      </w:pPr>
      <w:r w:rsidRPr="00CC7150">
        <w:rPr>
          <w:rFonts w:ascii="Verdana" w:eastAsia="Times New Roman" w:hAnsi="Verdana" w:cs="Arial"/>
          <w:b/>
          <w:i/>
          <w:sz w:val="32"/>
          <w:szCs w:val="32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2"/>
          <w:szCs w:val="32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2"/>
          <w:szCs w:val="32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2"/>
          <w:szCs w:val="32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2"/>
          <w:szCs w:val="32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2"/>
          <w:szCs w:val="32"/>
          <w:lang w:eastAsia="sk-SK"/>
        </w:rPr>
        <w:tab/>
      </w:r>
      <w:r w:rsidRPr="00CC7150">
        <w:rPr>
          <w:rFonts w:ascii="Verdana" w:eastAsia="Times New Roman" w:hAnsi="Verdana" w:cs="Arial"/>
          <w:b/>
          <w:i/>
          <w:sz w:val="32"/>
          <w:szCs w:val="32"/>
          <w:lang w:eastAsia="sk-SK"/>
        </w:rPr>
        <w:tab/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CC7150">
        <w:rPr>
          <w:rFonts w:ascii="Verdana" w:eastAsia="Times New Roman" w:hAnsi="Verdana" w:cs="Times New Roman"/>
          <w:b/>
          <w:caps/>
          <w:spacing w:val="90"/>
          <w:sz w:val="30"/>
          <w:szCs w:val="30"/>
          <w:u w:val="single"/>
          <w:lang w:eastAsia="sk-SK"/>
        </w:rPr>
        <w:lastRenderedPageBreak/>
        <w:t>Organizačný výbor:</w:t>
      </w:r>
      <w:r w:rsidRPr="00CC7150">
        <w:rPr>
          <w:rFonts w:ascii="Verdana" w:eastAsia="Times New Roman" w:hAnsi="Verdana" w:cs="Times New Roman"/>
          <w:caps/>
          <w:spacing w:val="90"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Times New Roman"/>
          <w:b/>
          <w:caps/>
          <w:spacing w:val="90"/>
          <w:sz w:val="28"/>
          <w:szCs w:val="28"/>
          <w:u w:val="single"/>
          <w:lang w:eastAsia="sk-SK"/>
        </w:rPr>
        <w:t>časový rozpis :</w:t>
      </w:r>
    </w:p>
    <w:p w:rsidR="00AB54D3" w:rsidRPr="00CC7150" w:rsidRDefault="00AB54D3" w:rsidP="00AB54D3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sk-SK"/>
        </w:rPr>
      </w:pPr>
      <w:r w:rsidRPr="00CC7150">
        <w:rPr>
          <w:rFonts w:ascii="Verdana" w:eastAsia="Times New Roman" w:hAnsi="Verdana" w:cs="Times New Roman"/>
          <w:b/>
          <w:bCs/>
          <w:i/>
          <w:caps/>
          <w:spacing w:val="60"/>
          <w:sz w:val="20"/>
          <w:szCs w:val="20"/>
          <w:lang w:eastAsia="sk-SK"/>
        </w:rPr>
        <w:t xml:space="preserve">Riaditeľ: </w:t>
      </w:r>
      <w:r w:rsidRPr="00CC7150">
        <w:rPr>
          <w:rFonts w:ascii="Verdana" w:eastAsia="Times New Roman" w:hAnsi="Verdana" w:cs="Times New Roman"/>
          <w:b/>
          <w:bCs/>
          <w:i/>
          <w:caps/>
          <w:spacing w:val="60"/>
          <w:sz w:val="20"/>
          <w:szCs w:val="20"/>
          <w:lang w:eastAsia="sk-SK"/>
        </w:rPr>
        <w:tab/>
      </w:r>
      <w:r w:rsidRPr="00CC7150">
        <w:rPr>
          <w:rFonts w:ascii="Verdana" w:eastAsia="Times New Roman" w:hAnsi="Verdana" w:cs="Times New Roman"/>
          <w:b/>
          <w:bCs/>
          <w:i/>
          <w:caps/>
          <w:spacing w:val="60"/>
          <w:sz w:val="20"/>
          <w:szCs w:val="20"/>
          <w:lang w:eastAsia="sk-SK"/>
        </w:rPr>
        <w:tab/>
      </w:r>
      <w:r w:rsidRPr="00CC7150">
        <w:rPr>
          <w:rFonts w:ascii="Verdana" w:eastAsia="Times New Roman" w:hAnsi="Verdana" w:cs="Times New Roman"/>
          <w:i/>
          <w:sz w:val="20"/>
          <w:szCs w:val="20"/>
          <w:lang w:eastAsia="sk-SK"/>
        </w:rPr>
        <w:t xml:space="preserve">predseda RgO SPZ </w:t>
      </w:r>
    </w:p>
    <w:p w:rsidR="00AB54D3" w:rsidRPr="00CC7150" w:rsidRDefault="00AB54D3" w:rsidP="00AB54D3">
      <w:pPr>
        <w:spacing w:after="0" w:line="240" w:lineRule="auto"/>
        <w:jc w:val="both"/>
        <w:rPr>
          <w:rFonts w:ascii="Verdana" w:eastAsia="Times New Roman" w:hAnsi="Verdana" w:cs="Times New Roman"/>
          <w:i/>
          <w:caps/>
          <w:spacing w:val="60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b/>
          <w:bCs/>
          <w:i/>
          <w:caps/>
          <w:spacing w:val="60"/>
          <w:sz w:val="20"/>
          <w:szCs w:val="20"/>
          <w:lang w:eastAsia="sk-SK"/>
        </w:rPr>
        <w:t xml:space="preserve">Hlavný rozhodca: </w:t>
      </w:r>
      <w:r>
        <w:rPr>
          <w:rFonts w:ascii="Verdana" w:eastAsia="Times New Roman" w:hAnsi="Verdana" w:cs="Times New Roman"/>
          <w:bCs/>
          <w:i/>
          <w:sz w:val="20"/>
          <w:szCs w:val="20"/>
          <w:lang w:eastAsia="sk-SK"/>
        </w:rPr>
        <w:t>deleguje SK RgO SPZ Senica</w:t>
      </w:r>
      <w:r>
        <w:rPr>
          <w:rFonts w:ascii="Verdana" w:eastAsia="Times New Roman" w:hAnsi="Verdana" w:cs="Arial"/>
          <w:b/>
          <w:i/>
          <w:sz w:val="20"/>
          <w:szCs w:val="20"/>
          <w:lang w:eastAsia="sk-SK"/>
        </w:rPr>
        <w:tab/>
      </w:r>
      <w:r>
        <w:rPr>
          <w:rFonts w:ascii="Verdana" w:eastAsia="Times New Roman" w:hAnsi="Verdana" w:cs="Arial"/>
          <w:b/>
          <w:i/>
          <w:sz w:val="20"/>
          <w:szCs w:val="20"/>
          <w:lang w:eastAsia="sk-SK"/>
        </w:rPr>
        <w:tab/>
      </w:r>
      <w:r>
        <w:rPr>
          <w:rFonts w:ascii="Verdana" w:eastAsia="Times New Roman" w:hAnsi="Verdana" w:cs="Arial"/>
          <w:b/>
          <w:i/>
          <w:sz w:val="20"/>
          <w:szCs w:val="20"/>
          <w:lang w:eastAsia="sk-SK"/>
        </w:rPr>
        <w:tab/>
      </w:r>
      <w:r>
        <w:rPr>
          <w:rFonts w:ascii="Verdana" w:eastAsia="Times New Roman" w:hAnsi="Verdana" w:cs="Arial"/>
          <w:b/>
          <w:i/>
          <w:sz w:val="20"/>
          <w:szCs w:val="20"/>
          <w:lang w:eastAsia="sk-SK"/>
        </w:rPr>
        <w:tab/>
      </w:r>
      <w:r w:rsidR="0037110D">
        <w:rPr>
          <w:rFonts w:ascii="Verdana" w:eastAsia="Times New Roman" w:hAnsi="Verdana" w:cs="Arial"/>
          <w:b/>
          <w:sz w:val="24"/>
          <w:szCs w:val="24"/>
          <w:highlight w:val="yellow"/>
          <w:u w:val="single"/>
          <w:lang w:eastAsia="sk-SK"/>
        </w:rPr>
        <w:t>10</w:t>
      </w:r>
      <w:r w:rsidRPr="00CC7150">
        <w:rPr>
          <w:rFonts w:ascii="Verdana" w:eastAsia="Times New Roman" w:hAnsi="Verdana" w:cs="Arial"/>
          <w:b/>
          <w:sz w:val="24"/>
          <w:szCs w:val="24"/>
          <w:highlight w:val="yellow"/>
          <w:u w:val="single"/>
          <w:lang w:eastAsia="sk-SK"/>
        </w:rPr>
        <w:t>. septembra 20</w:t>
      </w:r>
      <w:r w:rsidR="0037110D">
        <w:rPr>
          <w:rFonts w:ascii="Verdana" w:eastAsia="Times New Roman" w:hAnsi="Verdana" w:cs="Arial"/>
          <w:b/>
          <w:sz w:val="24"/>
          <w:szCs w:val="24"/>
          <w:highlight w:val="yellow"/>
          <w:u w:val="single"/>
          <w:lang w:eastAsia="sk-SK"/>
        </w:rPr>
        <w:t>23</w:t>
      </w:r>
      <w:r w:rsidRPr="00CC7150">
        <w:rPr>
          <w:rFonts w:ascii="Verdana" w:eastAsia="Times New Roman" w:hAnsi="Verdana" w:cs="Arial"/>
          <w:b/>
          <w:sz w:val="24"/>
          <w:szCs w:val="24"/>
          <w:highlight w:val="yellow"/>
          <w:u w:val="single"/>
          <w:lang w:eastAsia="sk-SK"/>
        </w:rPr>
        <w:t xml:space="preserve"> – nedeľa</w:t>
      </w:r>
    </w:p>
    <w:p w:rsidR="00AB54D3" w:rsidRPr="00CC7150" w:rsidRDefault="00AB54D3" w:rsidP="00AB54D3">
      <w:pPr>
        <w:spacing w:after="0" w:line="240" w:lineRule="auto"/>
        <w:ind w:left="4706" w:hanging="4706"/>
        <w:jc w:val="both"/>
        <w:rPr>
          <w:rFonts w:ascii="Verdana" w:eastAsia="Times New Roman" w:hAnsi="Verdana" w:cs="Times New Roman"/>
          <w:sz w:val="20"/>
          <w:szCs w:val="20"/>
          <w:lang w:eastAsia="sk-SK"/>
        </w:rPr>
      </w:pPr>
      <w:r w:rsidRPr="00CC7150">
        <w:rPr>
          <w:rFonts w:ascii="Verdana" w:eastAsia="Times New Roman" w:hAnsi="Verdana" w:cs="Times New Roman"/>
          <w:b/>
          <w:bCs/>
          <w:i/>
          <w:caps/>
          <w:spacing w:val="60"/>
          <w:sz w:val="20"/>
          <w:szCs w:val="20"/>
          <w:lang w:eastAsia="sk-SK"/>
        </w:rPr>
        <w:t xml:space="preserve">Rozhodcovský zbor: </w:t>
      </w:r>
      <w:r w:rsidRPr="00CC7150">
        <w:rPr>
          <w:rFonts w:ascii="Verdana" w:eastAsia="Times New Roman" w:hAnsi="Verdana" w:cs="Times New Roman"/>
          <w:i/>
          <w:sz w:val="20"/>
          <w:szCs w:val="20"/>
          <w:lang w:eastAsia="sk-SK"/>
        </w:rPr>
        <w:t xml:space="preserve">členovia SK RgO SPZ Senica                                  </w:t>
      </w:r>
    </w:p>
    <w:p w:rsidR="00AB54D3" w:rsidRPr="00CC7150" w:rsidRDefault="00AB54D3" w:rsidP="00AB54D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CC7150">
        <w:rPr>
          <w:rFonts w:ascii="Verdana" w:eastAsia="Times New Roman" w:hAnsi="Verdana" w:cs="Times New Roman"/>
          <w:b/>
          <w:bCs/>
          <w:i/>
          <w:caps/>
          <w:spacing w:val="60"/>
          <w:sz w:val="20"/>
          <w:szCs w:val="20"/>
          <w:lang w:eastAsia="sk-SK"/>
        </w:rPr>
        <w:t xml:space="preserve">Pokladník: </w:t>
      </w:r>
      <w:r w:rsidRPr="00CC7150">
        <w:rPr>
          <w:rFonts w:ascii="Verdana" w:eastAsia="Times New Roman" w:hAnsi="Verdana" w:cs="Times New Roman"/>
          <w:b/>
          <w:bCs/>
          <w:i/>
          <w:caps/>
          <w:spacing w:val="60"/>
          <w:sz w:val="20"/>
          <w:szCs w:val="20"/>
          <w:lang w:eastAsia="sk-SK"/>
        </w:rPr>
        <w:tab/>
      </w:r>
      <w:r w:rsidRPr="00CC7150">
        <w:rPr>
          <w:rFonts w:ascii="Verdana" w:eastAsia="Times New Roman" w:hAnsi="Verdana" w:cs="Times New Roman"/>
          <w:b/>
          <w:bCs/>
          <w:i/>
          <w:caps/>
          <w:spacing w:val="60"/>
          <w:sz w:val="20"/>
          <w:szCs w:val="20"/>
          <w:lang w:eastAsia="sk-SK"/>
        </w:rPr>
        <w:tab/>
      </w:r>
      <w:r w:rsidRPr="00CC7150">
        <w:rPr>
          <w:rFonts w:ascii="Verdana" w:eastAsia="Times New Roman" w:hAnsi="Verdana" w:cs="Times New Roman"/>
          <w:bCs/>
          <w:i/>
          <w:sz w:val="20"/>
          <w:szCs w:val="20"/>
          <w:lang w:eastAsia="sk-SK"/>
        </w:rPr>
        <w:t>Katarína Trefilíková</w:t>
      </w:r>
      <w:r w:rsidRPr="00CC7150">
        <w:rPr>
          <w:rFonts w:ascii="Verdana" w:eastAsia="Times New Roman" w:hAnsi="Verdana" w:cs="Times New Roman"/>
          <w:bCs/>
          <w:i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Times New Roman"/>
          <w:bCs/>
          <w:sz w:val="18"/>
          <w:szCs w:val="18"/>
          <w:lang w:eastAsia="sk-SK"/>
        </w:rPr>
        <w:t>Prezentácia                            8:00 – 8:30  hod.</w:t>
      </w:r>
    </w:p>
    <w:p w:rsidR="00AB54D3" w:rsidRPr="00CC7150" w:rsidRDefault="00AB54D3" w:rsidP="00AB54D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CC7150">
        <w:rPr>
          <w:rFonts w:ascii="Verdana" w:eastAsia="Times New Roman" w:hAnsi="Verdana" w:cs="Times New Roman"/>
          <w:b/>
          <w:bCs/>
          <w:i/>
          <w:caps/>
          <w:spacing w:val="60"/>
          <w:sz w:val="20"/>
          <w:szCs w:val="20"/>
          <w:lang w:eastAsia="sk-SK"/>
        </w:rPr>
        <w:t>Lekárska služba:</w:t>
      </w:r>
      <w:r w:rsidRPr="00CC7150">
        <w:rPr>
          <w:rFonts w:ascii="Verdana" w:eastAsia="Times New Roman" w:hAnsi="Verdana" w:cs="Times New Roman"/>
          <w:b/>
          <w:bCs/>
          <w:i/>
          <w:caps/>
          <w:spacing w:val="60"/>
          <w:sz w:val="20"/>
          <w:szCs w:val="20"/>
          <w:lang w:eastAsia="sk-SK"/>
        </w:rPr>
        <w:tab/>
      </w:r>
      <w:r w:rsidRPr="00CC7150">
        <w:rPr>
          <w:rFonts w:ascii="Verdana" w:eastAsia="Times New Roman" w:hAnsi="Verdana" w:cs="Times New Roman"/>
          <w:i/>
          <w:sz w:val="20"/>
          <w:szCs w:val="20"/>
          <w:lang w:eastAsia="sk-SK"/>
        </w:rPr>
        <w:t xml:space="preserve">RZP Senica      </w:t>
      </w:r>
      <w:r w:rsidRPr="00CC7150">
        <w:rPr>
          <w:rFonts w:ascii="Verdana" w:eastAsia="Times New Roman" w:hAnsi="Verdana" w:cs="Times New Roman"/>
          <w:sz w:val="18"/>
          <w:szCs w:val="18"/>
          <w:lang w:eastAsia="sk-SK"/>
        </w:rPr>
        <w:t xml:space="preserve">                                                             Vylosovanie poradia strelcov   8:30 – 9:00  hod. 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Times New Roman"/>
          <w:lang w:eastAsia="sk-SK"/>
        </w:rPr>
      </w:pPr>
      <w:r w:rsidRPr="00CC7150">
        <w:rPr>
          <w:rFonts w:ascii="Verdana" w:eastAsia="Times New Roman" w:hAnsi="Verdana" w:cs="Times New Roman"/>
          <w:sz w:val="18"/>
          <w:szCs w:val="18"/>
          <w:lang w:eastAsia="sk-SK"/>
        </w:rPr>
        <w:t xml:space="preserve">Slávnostné otvorenie preteku    9:00hod. 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  <w:r w:rsidRPr="00CC7150">
        <w:rPr>
          <w:rFonts w:ascii="Verdana" w:eastAsia="Times New Roman" w:hAnsi="Verdana" w:cs="Times New Roman"/>
          <w:b/>
          <w:caps/>
          <w:spacing w:val="90"/>
          <w:sz w:val="28"/>
          <w:szCs w:val="28"/>
          <w:u w:val="single"/>
          <w:lang w:eastAsia="sk-SK"/>
        </w:rPr>
        <w:t>Propozície:</w:t>
      </w:r>
      <w:r w:rsidRPr="00CC7150">
        <w:rPr>
          <w:rFonts w:ascii="Times New Roman" w:eastAsia="Times New Roman" w:hAnsi="Times New Roman" w:cs="Arial"/>
          <w:i/>
          <w:sz w:val="24"/>
          <w:szCs w:val="24"/>
          <w:lang w:eastAsia="sk-SK"/>
        </w:rPr>
        <w:tab/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 Súťaž  - guľový štvorboj            9:15 hod. 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Súťaží sa podľa platného Streleckého poriadku SPK a </w:t>
      </w:r>
      <w:r w:rsidRPr="00CC7150">
        <w:rPr>
          <w:rFonts w:ascii="Verdana" w:eastAsia="Times New Roman" w:hAnsi="Verdana" w:cs="Times New Roman"/>
          <w:i/>
          <w:sz w:val="18"/>
          <w:szCs w:val="18"/>
          <w:lang w:eastAsia="sk-SK"/>
        </w:rPr>
        <w:t>týchto propozícií. Preteky</w:t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Vyhlásenie výsledkov               14:00 hod.  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 sa uskutočnia za každého počasia. Organizačný výbor si vyhradzuje právo  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 prípadnej zmeny, čo pretekárom oznámi po dohode z hlavným rozhodcom.                      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Na strelnici je zabezpečené občerstvenie a parkovanie vozidiel.                                                        </w:t>
      </w:r>
      <w:r w:rsidRPr="00CC7150">
        <w:rPr>
          <w:rFonts w:ascii="Verdana" w:eastAsia="Times New Roman" w:hAnsi="Verdana" w:cs="Times New Roman"/>
          <w:b/>
          <w:caps/>
          <w:spacing w:val="90"/>
          <w:sz w:val="28"/>
          <w:szCs w:val="28"/>
          <w:u w:val="single"/>
          <w:lang w:eastAsia="sk-SK"/>
        </w:rPr>
        <w:t>vklady: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szCs w:val="18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>Súťaže sa môžu zúčastniť členovia SPZ, SSZ a držitelia ZP na dlhé guľové zbrane</w:t>
      </w:r>
      <w:r w:rsidRPr="00CC7150">
        <w:rPr>
          <w:rFonts w:ascii="Verdana" w:eastAsia="Times New Roman" w:hAnsi="Verdana" w:cs="Arial"/>
          <w:i/>
          <w:sz w:val="24"/>
          <w:szCs w:val="24"/>
          <w:lang w:eastAsia="sk-SK"/>
        </w:rPr>
        <w:t xml:space="preserve">.                      </w:t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Guľový štvorboj – pretek            </w:t>
      </w:r>
      <w:r w:rsidRPr="00CC7150">
        <w:rPr>
          <w:rFonts w:ascii="Verdana" w:eastAsia="Times New Roman" w:hAnsi="Verdana" w:cs="Arial"/>
          <w:szCs w:val="18"/>
          <w:lang w:eastAsia="sk-SK"/>
        </w:rPr>
        <w:t>25,- €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Times New Roman"/>
          <w:b/>
          <w:caps/>
          <w:spacing w:val="90"/>
          <w:sz w:val="28"/>
          <w:szCs w:val="28"/>
          <w:u w:val="single"/>
          <w:lang w:eastAsia="sk-SK"/>
        </w:rPr>
      </w:pPr>
      <w:r w:rsidRPr="00CC7150">
        <w:rPr>
          <w:rFonts w:ascii="Verdana" w:eastAsia="Times New Roman" w:hAnsi="Verdana" w:cs="Times New Roman"/>
          <w:b/>
          <w:caps/>
          <w:spacing w:val="90"/>
          <w:sz w:val="28"/>
          <w:szCs w:val="28"/>
          <w:u w:val="single"/>
          <w:lang w:eastAsia="sk-SK"/>
        </w:rPr>
        <w:t xml:space="preserve">Disciplína: 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i/>
          <w:sz w:val="24"/>
          <w:szCs w:val="24"/>
          <w:lang w:eastAsia="sk-SK"/>
        </w:rPr>
      </w:pPr>
      <w:r w:rsidRPr="00CC7150">
        <w:rPr>
          <w:rFonts w:ascii="Verdana" w:eastAsia="Times New Roman" w:hAnsi="Verdana" w:cs="Times New Roman"/>
          <w:b/>
          <w:caps/>
          <w:spacing w:val="90"/>
          <w:sz w:val="28"/>
          <w:szCs w:val="28"/>
          <w:u w:val="single"/>
          <w:lang w:eastAsia="sk-SK"/>
        </w:rPr>
        <w:t>ceny: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b/>
          <w:i/>
          <w:sz w:val="20"/>
          <w:szCs w:val="20"/>
          <w:lang w:eastAsia="sk-SK"/>
        </w:rPr>
      </w:pPr>
      <w:r w:rsidRPr="00CC7150">
        <w:rPr>
          <w:rFonts w:ascii="Verdana" w:eastAsia="Times New Roman" w:hAnsi="Verdana" w:cs="Arial"/>
          <w:b/>
          <w:i/>
          <w:sz w:val="20"/>
          <w:szCs w:val="20"/>
          <w:lang w:eastAsia="sk-SK"/>
        </w:rPr>
        <w:t xml:space="preserve">Guľový štvorboj ( G -200)  na medzinárodné terče                                         </w:t>
      </w:r>
    </w:p>
    <w:p w:rsidR="00AB54D3" w:rsidRPr="00CC7150" w:rsidRDefault="00AB54D3" w:rsidP="00AB54D3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i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Terč – </w:t>
      </w:r>
      <w:r w:rsidRPr="00CC7150">
        <w:rPr>
          <w:rFonts w:ascii="Verdana" w:eastAsia="Times New Roman" w:hAnsi="Verdana" w:cs="Arial"/>
          <w:i/>
          <w:sz w:val="18"/>
          <w:szCs w:val="18"/>
          <w:u w:val="single"/>
          <w:lang w:eastAsia="sk-SK"/>
        </w:rPr>
        <w:t>LÍŠKA sediaca</w:t>
      </w: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 – terč pevný, vzdialenosť 100 m, guľovnicou,                                   </w:t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 xml:space="preserve">Pretekári obdržia ceny 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              položka 5 výstrelov, v časovom limite 5 minút, mieridlá mechanické                        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              alebo optické zväčšenie neobmedzene,zbraň guľovnica, poloha v leže bez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              opory.                                                                                                               </w:t>
      </w:r>
      <w:r w:rsidRPr="00CC7150">
        <w:rPr>
          <w:rFonts w:ascii="Verdana" w:eastAsia="Times New Roman" w:hAnsi="Verdana" w:cs="Times New Roman"/>
          <w:b/>
          <w:caps/>
          <w:spacing w:val="90"/>
          <w:sz w:val="28"/>
          <w:szCs w:val="28"/>
          <w:u w:val="single"/>
          <w:lang w:eastAsia="sk-SK"/>
        </w:rPr>
        <w:t>Protesty: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sz w:val="18"/>
          <w:szCs w:val="18"/>
          <w:lang w:eastAsia="sk-SK"/>
        </w:rPr>
        <w:tab/>
      </w:r>
    </w:p>
    <w:p w:rsidR="00AB54D3" w:rsidRPr="00CC7150" w:rsidRDefault="00AB54D3" w:rsidP="00AB54D3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i/>
          <w:sz w:val="16"/>
          <w:szCs w:val="16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Terč – </w:t>
      </w:r>
      <w:r w:rsidRPr="00CC7150">
        <w:rPr>
          <w:rFonts w:ascii="Verdana" w:eastAsia="Times New Roman" w:hAnsi="Verdana" w:cs="Arial"/>
          <w:i/>
          <w:sz w:val="18"/>
          <w:szCs w:val="18"/>
          <w:u w:val="single"/>
          <w:lang w:eastAsia="sk-SK"/>
        </w:rPr>
        <w:t xml:space="preserve">SRNEC </w:t>
      </w: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- terč pevný, vzdialenosť 100 m, guľovnicou, položka                        </w:t>
      </w:r>
      <w:r w:rsidRPr="00CC7150">
        <w:rPr>
          <w:rFonts w:ascii="Verdana" w:eastAsia="Times New Roman" w:hAnsi="Verdana" w:cs="Arial"/>
          <w:sz w:val="16"/>
          <w:szCs w:val="16"/>
          <w:lang w:eastAsia="sk-SK"/>
        </w:rPr>
        <w:t>Môžu byť podané u hlavného rozhodcu do 15 min. po vydaní terčov spolu</w:t>
      </w:r>
    </w:p>
    <w:p w:rsidR="00AB54D3" w:rsidRPr="00CC7150" w:rsidRDefault="00AB54D3" w:rsidP="00AB54D3">
      <w:pPr>
        <w:spacing w:after="0" w:line="240" w:lineRule="auto"/>
        <w:ind w:left="142"/>
        <w:rPr>
          <w:rFonts w:ascii="Verdana" w:eastAsia="Times New Roman" w:hAnsi="Verdana" w:cs="Arial"/>
          <w:i/>
          <w:sz w:val="16"/>
          <w:szCs w:val="16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           5 výstrelov, v časovom limite 5 minút, mieridlá optické zväčšenie                                    </w:t>
      </w:r>
      <w:r w:rsidRPr="00CC7150">
        <w:rPr>
          <w:rFonts w:ascii="Verdana" w:eastAsia="Times New Roman" w:hAnsi="Verdana" w:cs="Arial"/>
          <w:sz w:val="16"/>
          <w:szCs w:val="16"/>
          <w:lang w:eastAsia="sk-SK"/>
        </w:rPr>
        <w:t xml:space="preserve">s vkladom 20,00 €. Hlavný rozhodca odovzdá protest „JURY“. rozhodnutie </w:t>
      </w:r>
    </w:p>
    <w:p w:rsidR="00AB54D3" w:rsidRPr="00CC7150" w:rsidRDefault="00AB54D3" w:rsidP="00AB54D3">
      <w:pPr>
        <w:spacing w:after="0" w:line="240" w:lineRule="auto"/>
        <w:ind w:left="142"/>
        <w:rPr>
          <w:rFonts w:ascii="Verdana" w:eastAsia="Times New Roman" w:hAnsi="Verdana" w:cs="Arial"/>
          <w:sz w:val="16"/>
          <w:szCs w:val="16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          neobmedzene, zbraň guľovnica, poloha v stoje s oporou o pevnú tyč                        </w:t>
      </w:r>
      <w:r w:rsidRPr="00CC7150">
        <w:rPr>
          <w:rFonts w:ascii="Verdana" w:eastAsia="Times New Roman" w:hAnsi="Verdana" w:cs="Arial"/>
          <w:sz w:val="16"/>
          <w:szCs w:val="16"/>
          <w:lang w:eastAsia="sk-SK"/>
        </w:rPr>
        <w:t xml:space="preserve">JURY má konečnú platnosť. V prípade, že JURY rozhodne v neprospech </w:t>
      </w:r>
    </w:p>
    <w:p w:rsidR="00AB54D3" w:rsidRPr="00CC7150" w:rsidRDefault="00AB54D3" w:rsidP="00AB54D3">
      <w:pPr>
        <w:spacing w:after="0" w:line="240" w:lineRule="auto"/>
        <w:ind w:left="142"/>
        <w:rPr>
          <w:rFonts w:ascii="Verdana" w:eastAsia="Times New Roman" w:hAnsi="Verdana" w:cs="Arial"/>
          <w:sz w:val="16"/>
          <w:szCs w:val="16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          alebo bez opory.                                                                                                          </w:t>
      </w:r>
      <w:r w:rsidRPr="00CC7150">
        <w:rPr>
          <w:rFonts w:ascii="Verdana" w:eastAsia="Times New Roman" w:hAnsi="Verdana" w:cs="Arial"/>
          <w:i/>
          <w:sz w:val="16"/>
          <w:szCs w:val="16"/>
          <w:lang w:eastAsia="sk-SK"/>
        </w:rPr>
        <w:t>s</w:t>
      </w:r>
      <w:r w:rsidRPr="00CC7150">
        <w:rPr>
          <w:rFonts w:ascii="Verdana" w:eastAsia="Times New Roman" w:hAnsi="Verdana" w:cs="Arial"/>
          <w:sz w:val="16"/>
          <w:szCs w:val="16"/>
          <w:lang w:eastAsia="sk-SK"/>
        </w:rPr>
        <w:t xml:space="preserve">trelca, vklad za protest prepadá v prospech usporiadateľa. </w:t>
      </w: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i/>
          <w:sz w:val="16"/>
          <w:szCs w:val="16"/>
          <w:lang w:eastAsia="sk-SK"/>
        </w:rPr>
      </w:pP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  3.)     Terč – </w:t>
      </w:r>
      <w:r w:rsidRPr="00CC7150">
        <w:rPr>
          <w:rFonts w:ascii="Verdana" w:eastAsia="Times New Roman" w:hAnsi="Verdana" w:cs="Arial"/>
          <w:i/>
          <w:sz w:val="18"/>
          <w:szCs w:val="18"/>
          <w:u w:val="single"/>
          <w:lang w:eastAsia="sk-SK"/>
        </w:rPr>
        <w:t>KAMZÍK</w:t>
      </w: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  - terč pevný, vzdialenosť 100 m, guľovnicou, položka 5 výstrelov,              </w:t>
      </w:r>
    </w:p>
    <w:p w:rsidR="00AB54D3" w:rsidRPr="00CC7150" w:rsidRDefault="00AB54D3" w:rsidP="00AB54D3">
      <w:pPr>
        <w:spacing w:after="0" w:line="240" w:lineRule="auto"/>
        <w:ind w:left="142"/>
        <w:rPr>
          <w:rFonts w:ascii="Verdana" w:eastAsia="Times New Roman" w:hAnsi="Verdana" w:cs="Arial"/>
          <w:i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         v časovom limite 5 minút, mieridlá optické zväčšenie neobmedzene, zbraň</w:t>
      </w:r>
    </w:p>
    <w:p w:rsidR="00AB54D3" w:rsidRPr="00CC7150" w:rsidRDefault="00AB54D3" w:rsidP="00AB54D3">
      <w:pPr>
        <w:spacing w:after="0" w:line="240" w:lineRule="auto"/>
        <w:ind w:left="142"/>
        <w:rPr>
          <w:rFonts w:ascii="Verdana" w:eastAsia="Times New Roman" w:hAnsi="Verdana" w:cs="Arial"/>
          <w:i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         guľovnica , poloha v stoje s oporou o voľne postavenú tyč alebo bez opory. </w:t>
      </w:r>
    </w:p>
    <w:p w:rsidR="00AB54D3" w:rsidRPr="00CC7150" w:rsidRDefault="00AB54D3" w:rsidP="00AB54D3">
      <w:pPr>
        <w:spacing w:after="0" w:line="240" w:lineRule="auto"/>
        <w:ind w:left="142"/>
        <w:rPr>
          <w:rFonts w:ascii="Verdana" w:eastAsia="Times New Roman" w:hAnsi="Verdana" w:cs="Arial"/>
          <w:i/>
          <w:sz w:val="18"/>
          <w:szCs w:val="18"/>
          <w:lang w:eastAsia="sk-SK"/>
        </w:rPr>
      </w:pPr>
    </w:p>
    <w:p w:rsidR="00AB54D3" w:rsidRPr="00CC7150" w:rsidRDefault="00AB54D3" w:rsidP="00AB54D3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ab/>
      </w: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ab/>
      </w:r>
    </w:p>
    <w:p w:rsidR="00AB54D3" w:rsidRPr="00CC7150" w:rsidRDefault="00AB54D3" w:rsidP="00AB54D3">
      <w:pPr>
        <w:spacing w:after="0" w:line="240" w:lineRule="auto"/>
        <w:ind w:left="142"/>
        <w:rPr>
          <w:rFonts w:ascii="Verdana" w:eastAsia="Times New Roman" w:hAnsi="Verdana" w:cs="Arial"/>
          <w:i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4.)     Terč – </w:t>
      </w:r>
      <w:r w:rsidRPr="00CC7150">
        <w:rPr>
          <w:rFonts w:ascii="Verdana" w:eastAsia="Times New Roman" w:hAnsi="Verdana" w:cs="Arial"/>
          <w:i/>
          <w:sz w:val="18"/>
          <w:szCs w:val="18"/>
          <w:u w:val="single"/>
          <w:lang w:eastAsia="sk-SK"/>
        </w:rPr>
        <w:t>DIVIAK</w:t>
      </w: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 - terč pevný, vzdialenosť 100 m, guľovnicou, položka 5 výstrelov, </w:t>
      </w:r>
    </w:p>
    <w:p w:rsidR="00AB54D3" w:rsidRPr="00CC7150" w:rsidRDefault="00AB54D3" w:rsidP="00AB54D3">
      <w:pPr>
        <w:spacing w:after="0" w:line="240" w:lineRule="auto"/>
        <w:ind w:left="142"/>
        <w:rPr>
          <w:rFonts w:ascii="Verdana" w:eastAsia="Times New Roman" w:hAnsi="Verdana" w:cs="Arial"/>
          <w:i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       v časovom limite 5 minút, mieridlá otvorené alebo optické zväčšenie neobmedzene, </w:t>
      </w:r>
    </w:p>
    <w:p w:rsidR="00AB54D3" w:rsidRPr="00CC7150" w:rsidRDefault="00AB54D3" w:rsidP="00AB54D3">
      <w:pPr>
        <w:spacing w:after="0" w:line="240" w:lineRule="auto"/>
        <w:ind w:left="142"/>
        <w:rPr>
          <w:rFonts w:ascii="Verdana" w:eastAsia="Times New Roman" w:hAnsi="Verdana" w:cs="Arial"/>
          <w:i/>
          <w:sz w:val="20"/>
          <w:szCs w:val="20"/>
          <w:lang w:eastAsia="sk-SK"/>
        </w:rPr>
      </w:pPr>
      <w:r w:rsidRPr="00CC7150">
        <w:rPr>
          <w:rFonts w:ascii="Verdana" w:eastAsia="Times New Roman" w:hAnsi="Verdana" w:cs="Arial"/>
          <w:i/>
          <w:sz w:val="18"/>
          <w:szCs w:val="18"/>
          <w:lang w:eastAsia="sk-SK"/>
        </w:rPr>
        <w:t xml:space="preserve">       zbraň guľovnica, poloha v stoje bez opory.                                                                   </w:t>
      </w:r>
      <w:r w:rsidRPr="00CC7150">
        <w:rPr>
          <w:rFonts w:ascii="AT*Kastler" w:eastAsia="Times New Roman" w:hAnsi="AT*Kastler" w:cs="Arial"/>
          <w:b/>
          <w:bCs/>
          <w:iCs/>
          <w:caps/>
          <w:sz w:val="20"/>
          <w:szCs w:val="20"/>
          <w:lang w:eastAsia="sk-SK"/>
        </w:rPr>
        <w:t>Bližšie informácie môžete získať na adrese</w:t>
      </w:r>
    </w:p>
    <w:p w:rsidR="00AB54D3" w:rsidRPr="0037110D" w:rsidRDefault="00AB54D3" w:rsidP="00AB54D3">
      <w:pPr>
        <w:spacing w:after="0" w:line="240" w:lineRule="auto"/>
        <w:jc w:val="both"/>
        <w:rPr>
          <w:rFonts w:ascii="Verdana" w:eastAsia="Times New Roman" w:hAnsi="Verdana" w:cs="Arial"/>
          <w:bCs/>
          <w:iCs/>
          <w:sz w:val="18"/>
          <w:szCs w:val="18"/>
          <w:lang w:eastAsia="sk-SK"/>
        </w:rPr>
      </w:pPr>
      <w:r w:rsidRPr="00CC7150">
        <w:rPr>
          <w:rFonts w:ascii="Verdana" w:eastAsia="Times New Roman" w:hAnsi="Verdana" w:cs="Arial"/>
          <w:bCs/>
          <w:iCs/>
          <w:sz w:val="15"/>
          <w:szCs w:val="15"/>
          <w:lang w:eastAsia="sk-SK"/>
        </w:rPr>
        <w:tab/>
      </w:r>
      <w:r w:rsidRPr="00CC7150">
        <w:rPr>
          <w:rFonts w:ascii="Verdana" w:eastAsia="Times New Roman" w:hAnsi="Verdana" w:cs="Arial"/>
          <w:bCs/>
          <w:iCs/>
          <w:sz w:val="15"/>
          <w:szCs w:val="15"/>
          <w:lang w:eastAsia="sk-SK"/>
        </w:rPr>
        <w:tab/>
      </w:r>
      <w:r w:rsidRPr="0037110D">
        <w:rPr>
          <w:rFonts w:ascii="Verdana" w:eastAsia="Times New Roman" w:hAnsi="Verdana" w:cs="Arial"/>
          <w:bCs/>
          <w:iCs/>
          <w:sz w:val="18"/>
          <w:szCs w:val="18"/>
          <w:lang w:eastAsia="sk-SK"/>
        </w:rPr>
        <w:t xml:space="preserve">Slovenský poľovnícky zväz Regionálna organizácia so sídlom v Senici </w:t>
      </w:r>
    </w:p>
    <w:p w:rsidR="00AB54D3" w:rsidRPr="0037110D" w:rsidRDefault="00AB54D3" w:rsidP="00AB54D3">
      <w:pPr>
        <w:spacing w:after="0" w:line="240" w:lineRule="auto"/>
        <w:ind w:left="2835"/>
        <w:jc w:val="both"/>
        <w:rPr>
          <w:rFonts w:ascii="Verdana" w:eastAsia="Times New Roman" w:hAnsi="Verdana" w:cs="Arial"/>
          <w:bCs/>
          <w:iCs/>
          <w:sz w:val="18"/>
          <w:szCs w:val="18"/>
          <w:lang w:eastAsia="sk-SK"/>
        </w:rPr>
      </w:pPr>
      <w:r w:rsidRPr="0037110D">
        <w:rPr>
          <w:rFonts w:ascii="Verdana" w:eastAsia="Times New Roman" w:hAnsi="Verdana" w:cs="Arial"/>
          <w:bCs/>
          <w:iCs/>
          <w:sz w:val="18"/>
          <w:szCs w:val="18"/>
          <w:lang w:eastAsia="sk-SK"/>
        </w:rPr>
        <w:t xml:space="preserve">                                                                                                                          Hollého č. 750, 905 01 Senica </w:t>
      </w:r>
    </w:p>
    <w:p w:rsidR="00AB54D3" w:rsidRPr="0037110D" w:rsidRDefault="00AB54D3" w:rsidP="00AB54D3">
      <w:pPr>
        <w:spacing w:after="0" w:line="240" w:lineRule="auto"/>
        <w:ind w:left="2835"/>
        <w:jc w:val="both"/>
        <w:rPr>
          <w:rFonts w:ascii="Verdana" w:eastAsia="Times New Roman" w:hAnsi="Verdana" w:cs="Arial"/>
          <w:bCs/>
          <w:iCs/>
          <w:sz w:val="18"/>
          <w:szCs w:val="18"/>
          <w:lang w:eastAsia="sk-SK"/>
        </w:rPr>
      </w:pPr>
      <w:r w:rsidRPr="0037110D">
        <w:rPr>
          <w:rFonts w:ascii="Verdana" w:eastAsia="Times New Roman" w:hAnsi="Verdana" w:cs="Arial"/>
          <w:bCs/>
          <w:iCs/>
          <w:sz w:val="18"/>
          <w:szCs w:val="18"/>
          <w:lang w:eastAsia="sk-SK"/>
        </w:rPr>
        <w:t xml:space="preserve">                                                                                                                          Email: </w:t>
      </w:r>
      <w:hyperlink r:id="rId6" w:history="1">
        <w:r w:rsidRPr="0037110D">
          <w:rPr>
            <w:rFonts w:ascii="Verdana" w:eastAsia="Times New Roman" w:hAnsi="Verdana" w:cs="Arial"/>
            <w:bCs/>
            <w:iCs/>
            <w:color w:val="0000FF"/>
            <w:sz w:val="18"/>
            <w:szCs w:val="18"/>
            <w:u w:val="single"/>
            <w:lang w:eastAsia="sk-SK"/>
          </w:rPr>
          <w:t>rospzsenica@slovanet.sk</w:t>
        </w:r>
      </w:hyperlink>
      <w:r w:rsidRPr="0037110D">
        <w:rPr>
          <w:rFonts w:ascii="Verdana" w:eastAsia="Times New Roman" w:hAnsi="Verdana" w:cs="Arial"/>
          <w:bCs/>
          <w:iCs/>
          <w:sz w:val="18"/>
          <w:szCs w:val="18"/>
          <w:lang w:eastAsia="sk-SK"/>
        </w:rPr>
        <w:t xml:space="preserve">, </w:t>
      </w:r>
      <w:hyperlink r:id="rId7" w:history="1">
        <w:r w:rsidR="0037110D" w:rsidRPr="0003244E">
          <w:rPr>
            <w:rStyle w:val="Hypertextovprepojenie"/>
            <w:rFonts w:ascii="Verdana" w:eastAsia="Times New Roman" w:hAnsi="Verdana" w:cs="Arial"/>
            <w:bCs/>
            <w:iCs/>
            <w:sz w:val="18"/>
            <w:szCs w:val="18"/>
            <w:lang w:eastAsia="sk-SK"/>
          </w:rPr>
          <w:t>www.spzse.sk</w:t>
        </w:r>
      </w:hyperlink>
      <w:r w:rsidR="0037110D">
        <w:rPr>
          <w:rFonts w:ascii="Verdana" w:eastAsia="Times New Roman" w:hAnsi="Verdana" w:cs="Arial"/>
          <w:bCs/>
          <w:iCs/>
          <w:sz w:val="18"/>
          <w:szCs w:val="18"/>
          <w:lang w:eastAsia="sk-SK"/>
        </w:rPr>
        <w:t xml:space="preserve">. </w:t>
      </w:r>
      <w:bookmarkStart w:id="0" w:name="_GoBack"/>
      <w:bookmarkEnd w:id="0"/>
    </w:p>
    <w:p w:rsidR="00AB54D3" w:rsidRPr="0037110D" w:rsidRDefault="0037110D" w:rsidP="00AB54D3">
      <w:pPr>
        <w:spacing w:after="0" w:line="240" w:lineRule="auto"/>
        <w:ind w:left="180"/>
        <w:rPr>
          <w:rFonts w:ascii="Times New Roman" w:eastAsia="Times New Roman" w:hAnsi="Times New Roman" w:cs="Arial"/>
          <w:sz w:val="18"/>
          <w:szCs w:val="18"/>
          <w:lang w:eastAsia="sk-SK"/>
        </w:rPr>
      </w:pPr>
      <w:r>
        <w:rPr>
          <w:rFonts w:ascii="Verdana" w:eastAsia="Times New Roman" w:hAnsi="Verdana" w:cs="Arial"/>
          <w:bCs/>
          <w:iCs/>
          <w:sz w:val="18"/>
          <w:szCs w:val="18"/>
          <w:lang w:eastAsia="sk-SK"/>
        </w:rPr>
        <w:t xml:space="preserve">                                      Tel</w:t>
      </w:r>
      <w:r w:rsidR="00AB54D3" w:rsidRPr="0037110D">
        <w:rPr>
          <w:rFonts w:ascii="Verdana" w:eastAsia="Times New Roman" w:hAnsi="Verdana" w:cs="Arial"/>
          <w:bCs/>
          <w:iCs/>
          <w:sz w:val="18"/>
          <w:szCs w:val="18"/>
          <w:lang w:eastAsia="sk-SK"/>
        </w:rPr>
        <w:t xml:space="preserve">.:034/6514624,0905/545 955      </w:t>
      </w:r>
      <w:r w:rsidRPr="0037110D">
        <w:rPr>
          <w:rFonts w:ascii="Verdana" w:eastAsia="Times New Roman" w:hAnsi="Verdana" w:cs="Arial"/>
          <w:bCs/>
          <w:iCs/>
          <w:sz w:val="18"/>
          <w:szCs w:val="18"/>
          <w:lang w:eastAsia="sk-SK"/>
        </w:rPr>
        <w:t xml:space="preserve">Peter Mužlay </w:t>
      </w:r>
      <w:r w:rsidR="00AB54D3" w:rsidRPr="0037110D">
        <w:rPr>
          <w:rFonts w:ascii="Verdana" w:eastAsia="Times New Roman" w:hAnsi="Verdana" w:cs="Arial"/>
          <w:bCs/>
          <w:iCs/>
          <w:sz w:val="18"/>
          <w:szCs w:val="18"/>
          <w:lang w:eastAsia="sk-SK"/>
        </w:rPr>
        <w:t xml:space="preserve"> – tajomník RgO SPZ</w:t>
      </w:r>
    </w:p>
    <w:p w:rsidR="002A7AF2" w:rsidRDefault="002A7AF2"/>
    <w:sectPr w:rsidR="002A7AF2" w:rsidSect="0093263D">
      <w:pgSz w:w="16838" w:h="11906" w:orient="landscape"/>
      <w:pgMar w:top="360" w:right="1418" w:bottom="36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Kastler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C6CEF"/>
    <w:multiLevelType w:val="hybridMultilevel"/>
    <w:tmpl w:val="7CD6A1D6"/>
    <w:lvl w:ilvl="0" w:tplc="D436D2F4">
      <w:start w:val="1"/>
      <w:numFmt w:val="decimal"/>
      <w:lvlText w:val="%1.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B54D3"/>
    <w:rsid w:val="002A7AF2"/>
    <w:rsid w:val="0037110D"/>
    <w:rsid w:val="004D04B1"/>
    <w:rsid w:val="00887105"/>
    <w:rsid w:val="00AB54D3"/>
    <w:rsid w:val="00B14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54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54D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711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54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54D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711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zs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pzsenica@slovanet.sk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Lenka</cp:lastModifiedBy>
  <cp:revision>2</cp:revision>
  <dcterms:created xsi:type="dcterms:W3CDTF">2023-05-12T15:16:00Z</dcterms:created>
  <dcterms:modified xsi:type="dcterms:W3CDTF">2023-05-12T15:16:00Z</dcterms:modified>
</cp:coreProperties>
</file>